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40" w:rsidRPr="00381F40" w:rsidRDefault="00381F40" w:rsidP="00381F40">
      <w:pPr>
        <w:pStyle w:val="Standard"/>
        <w:autoSpaceDE w:val="0"/>
        <w:jc w:val="center"/>
        <w:rPr>
          <w:rFonts w:asciiTheme="minorHAnsi" w:eastAsia="BrandonGrotesque-Bold" w:hAnsiTheme="minorHAnsi" w:cstheme="minorHAnsi"/>
          <w:b/>
          <w:bCs/>
          <w:sz w:val="22"/>
          <w:szCs w:val="22"/>
        </w:rPr>
      </w:pPr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</w:rPr>
        <w:t>„UNFINISHED PALACE, MOVING PEOPLE,</w:t>
      </w:r>
    </w:p>
    <w:p w:rsidR="00381F40" w:rsidRPr="00381F40" w:rsidRDefault="00381F40" w:rsidP="00381F40">
      <w:pPr>
        <w:pStyle w:val="Standard"/>
        <w:autoSpaceDE w:val="0"/>
        <w:jc w:val="center"/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</w:pPr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FLOATING BORDERS/</w:t>
      </w:r>
      <w:proofErr w:type="spellStart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european</w:t>
      </w:r>
      <w:proofErr w:type="spellEnd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songlines</w:t>
      </w:r>
      <w:proofErr w:type="spellEnd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”</w:t>
      </w:r>
    </w:p>
    <w:p w:rsidR="00381F40" w:rsidRPr="00381F40" w:rsidRDefault="00381F40" w:rsidP="00381F40">
      <w:pPr>
        <w:pStyle w:val="Standard"/>
        <w:autoSpaceDE w:val="0"/>
        <w:jc w:val="center"/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</w:pPr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>Niedokończony dom, przemieszczający się ludzie, ruchome granice/</w:t>
      </w:r>
      <w:proofErr w:type="spellStart"/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>european</w:t>
      </w:r>
      <w:proofErr w:type="spellEnd"/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>songlines</w:t>
      </w:r>
      <w:proofErr w:type="spellEnd"/>
    </w:p>
    <w:p w:rsidR="00381F40" w:rsidRPr="009103DF" w:rsidRDefault="00381F40" w:rsidP="00381F40">
      <w:pPr>
        <w:pStyle w:val="Standard"/>
        <w:autoSpaceDE w:val="0"/>
        <w:jc w:val="center"/>
        <w:rPr>
          <w:rFonts w:asciiTheme="minorHAnsi" w:eastAsia="BrandonGrotesque-Regular" w:hAnsiTheme="minorHAnsi" w:cstheme="minorHAnsi"/>
          <w:color w:val="000000"/>
          <w:sz w:val="22"/>
          <w:szCs w:val="22"/>
          <w:lang w:val="pl-PL"/>
        </w:rPr>
      </w:pPr>
      <w:r w:rsidRPr="009103DF">
        <w:rPr>
          <w:rFonts w:asciiTheme="minorHAnsi" w:eastAsia="BrandonGrotesque-Regular" w:hAnsiTheme="minorHAnsi" w:cstheme="minorHAnsi"/>
          <w:color w:val="000000"/>
          <w:sz w:val="22"/>
          <w:szCs w:val="22"/>
          <w:lang w:val="pl-PL"/>
        </w:rPr>
        <w:t xml:space="preserve">reżyseria Stephan </w:t>
      </w:r>
      <w:proofErr w:type="spellStart"/>
      <w:r w:rsidRPr="009103DF">
        <w:rPr>
          <w:rFonts w:asciiTheme="minorHAnsi" w:eastAsia="BrandonGrotesque-Regular" w:hAnsiTheme="minorHAnsi" w:cstheme="minorHAnsi"/>
          <w:color w:val="000000"/>
          <w:sz w:val="22"/>
          <w:szCs w:val="22"/>
          <w:lang w:val="pl-PL"/>
        </w:rPr>
        <w:t>Stroux</w:t>
      </w:r>
      <w:proofErr w:type="spellEnd"/>
    </w:p>
    <w:p w:rsidR="00381F40" w:rsidRPr="009103DF" w:rsidRDefault="00381F40" w:rsidP="00381F40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381F40" w:rsidRPr="009103DF" w:rsidRDefault="00381F40" w:rsidP="00381F40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Spektakl, wystawy, instalacje, koncerty</w:t>
      </w:r>
    </w:p>
    <w:p w:rsidR="00381F40" w:rsidRPr="009103DF" w:rsidRDefault="00381F40" w:rsidP="00381F40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31 sierpnia – 1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0</w:t>
      </w: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września</w:t>
      </w:r>
    </w:p>
    <w:p w:rsidR="00381F40" w:rsidRPr="009103DF" w:rsidRDefault="00381F40" w:rsidP="00381F40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Dworzec Świebodzki</w:t>
      </w:r>
    </w:p>
    <w:p w:rsidR="00381F40" w:rsidRPr="009103DF" w:rsidRDefault="00381F40" w:rsidP="00381F40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381F40" w:rsidRPr="009103DF" w:rsidRDefault="00381F40" w:rsidP="00381F40">
      <w:pPr>
        <w:pStyle w:val="Standard"/>
        <w:autoSpaceDE w:val="0"/>
        <w:jc w:val="center"/>
        <w:rPr>
          <w:rFonts w:asciiTheme="minorHAnsi" w:eastAsia="BrandonGrotesque-Light" w:hAnsiTheme="minorHAnsi" w:cstheme="minorHAnsi"/>
          <w:color w:val="000000"/>
          <w:sz w:val="22"/>
          <w:szCs w:val="22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 xml:space="preserve">Wrocław 2016,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>Europejska</w:t>
      </w:r>
      <w:proofErr w:type="spellEnd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>Stolica</w:t>
      </w:r>
      <w:proofErr w:type="spellEnd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>Kultury</w:t>
      </w:r>
      <w:proofErr w:type="spellEnd"/>
    </w:p>
    <w:p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Projekt „Niedokończony dom, przemieszczający się ludzie, ruchome granice/</w:t>
      </w:r>
      <w:proofErr w:type="spellStart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european</w:t>
      </w:r>
      <w:proofErr w:type="spellEnd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songlines</w:t>
      </w:r>
      <w:proofErr w:type="spellEnd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” to opowieść o przyczynach, potrzebach i faktach związanych z migracją ludzi w Europie. Poetyckie poszukiwania europejskiej tożsamości stanowią punkt wyjścia do refleksji o stałości granic i źródłach kultury. Artyści z różnych dziedzin, współpracując ze sobą, przekraczają granice form sztuki, aby stworzyć opowieść o historii ludzkich wędrówek. </w:t>
      </w:r>
    </w:p>
    <w:p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:rsidR="00FB20C6" w:rsidRPr="007A6138" w:rsidRDefault="000B7045" w:rsidP="00283F2E">
      <w:pPr>
        <w:pStyle w:val="Standard"/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Stephan </w:t>
      </w:r>
      <w:proofErr w:type="spellStart"/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Stroux</w:t>
      </w:r>
      <w:proofErr w:type="spellEnd"/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, reżyser i autor tej instalacji dramatycznej, zaprosił do współpracy</w:t>
      </w:r>
      <w:r w:rsidRPr="00F90F31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znakomitych </w:t>
      </w:r>
      <w:r w:rsidRPr="00F90F31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twórców</w:t>
      </w:r>
      <w:r w:rsidR="001C5944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z Polski i zagranicy 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– począwszy od jednej z najważniejszych współczesnych polskich pisarek </w:t>
      </w:r>
      <w:r w:rsidR="00FB20C6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Olgi Tokarczuk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przez znanego ze swoich obrazoburczych instalacji </w:t>
      </w:r>
      <w:r w:rsidR="00FB20C6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Zbigniewa Liberę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po promotorkę kultury żydowskiej w Polsce </w:t>
      </w:r>
      <w:proofErr w:type="spellStart"/>
      <w:r w:rsidR="00FB20C6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Bente</w:t>
      </w:r>
      <w:proofErr w:type="spellEnd"/>
      <w:r w:rsidR="00FB20C6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proofErr w:type="spellStart"/>
      <w:r w:rsidR="00FB20C6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Kahan</w:t>
      </w:r>
      <w:proofErr w:type="spellEnd"/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</w:t>
      </w:r>
      <w:r w:rsidR="007728F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wybitnych</w:t>
      </w:r>
      <w:r w:rsidR="001C5944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niemieckich aktorów </w:t>
      </w:r>
      <w:r w:rsidR="001C5944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Barbarę </w:t>
      </w:r>
      <w:r w:rsidR="000F4752" w:rsidRPr="00954601">
        <w:rPr>
          <w:rFonts w:asciiTheme="minorHAnsi" w:eastAsia="BrandonGrotesque-Regular" w:hAnsiTheme="minorHAnsi" w:cstheme="minorHAnsi"/>
          <w:b/>
          <w:sz w:val="22"/>
          <w:szCs w:val="22"/>
          <w:lang w:val="en-US"/>
        </w:rPr>
        <w:t>N</w:t>
      </w:r>
      <w:r w:rsidR="000F4752" w:rsidRPr="00954601">
        <w:rPr>
          <w:rFonts w:asciiTheme="minorHAnsi" w:hAnsiTheme="minorHAnsi" w:cs="Arial"/>
          <w:b/>
          <w:sz w:val="22"/>
          <w:szCs w:val="22"/>
          <w:shd w:val="clear" w:color="auto" w:fill="FFFFFF"/>
        </w:rPr>
        <w:t>ü</w:t>
      </w:r>
      <w:proofErr w:type="spellStart"/>
      <w:r w:rsidR="000F4752" w:rsidRPr="00954601">
        <w:rPr>
          <w:rFonts w:asciiTheme="minorHAnsi" w:eastAsia="BrandonGrotesque-Regular" w:hAnsiTheme="minorHAnsi" w:cstheme="minorHAnsi"/>
          <w:b/>
          <w:sz w:val="22"/>
          <w:szCs w:val="22"/>
          <w:lang w:val="en-US"/>
        </w:rPr>
        <w:t>sse</w:t>
      </w:r>
      <w:proofErr w:type="spellEnd"/>
      <w:r w:rsidR="000F4752" w:rsidRPr="00E53910">
        <w:rPr>
          <w:rFonts w:asciiTheme="minorHAnsi" w:eastAsia="BrandonGrotesque-Regular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1C5944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i Petera Franke, 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wyróżnioną </w:t>
      </w:r>
      <w:r w:rsidR="00283F2E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Paszportem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Polityki </w:t>
      </w:r>
      <w:r w:rsidR="00FB20C6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Julię </w:t>
      </w:r>
      <w:proofErr w:type="spellStart"/>
      <w:r w:rsidR="00FB20C6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Marcell</w:t>
      </w:r>
      <w:proofErr w:type="spellEnd"/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kończąc </w:t>
      </w:r>
      <w:r w:rsidR="007728F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na poecie </w:t>
      </w:r>
      <w:r w:rsidR="001C5944" w:rsidRPr="001C5944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Matthiasie G</w:t>
      </w:r>
      <w:r w:rsidR="001C5944" w:rsidRPr="001C5944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ö</w:t>
      </w:r>
      <w:proofErr w:type="spellStart"/>
      <w:r w:rsidR="001C5944" w:rsidRPr="001C5944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ritz</w:t>
      </w:r>
      <w:proofErr w:type="spellEnd"/>
      <w:r w:rsidR="007728F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, kojarzonym m.in. ze spektaklem „Transfer!” w reż. Jana Klaty.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Projekt zyskał wsparcie Instytutu Grotowskiego we Wrocławiu, Europejskie</w:t>
      </w:r>
      <w:r w:rsidR="00CD1A0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j Stolicy Kultury Wrocław 2016</w:t>
      </w:r>
      <w:bookmarkStart w:id="0" w:name="_GoBack"/>
      <w:bookmarkEnd w:id="0"/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Allianz </w:t>
      </w:r>
      <w:proofErr w:type="spellStart"/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Kulturstiftung</w:t>
      </w:r>
      <w:proofErr w:type="spellEnd"/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oraz wielu znakomitych organizacji dyplomatycznych, takich jak </w:t>
      </w:r>
      <w:r w:rsidR="007C606D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Niemieckie 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Ministerstw</w:t>
      </w:r>
      <w:r w:rsidR="007C606D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o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Spraw Zagranicznych oraz </w:t>
      </w:r>
      <w:r w:rsidR="00CD1A0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Niemieckiego 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Mi</w:t>
      </w:r>
      <w:r w:rsidR="007728F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ni</w:t>
      </w:r>
      <w:r w:rsidR="00FB20C6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sterstwa Kultury.</w:t>
      </w:r>
    </w:p>
    <w:p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:rsidR="00381F40" w:rsidRDefault="00283F2E" w:rsidP="00381F40">
      <w:pPr>
        <w:rPr>
          <w:rFonts w:eastAsia="BrandonGrotesque-Light" w:cstheme="minorHAnsi"/>
          <w:color w:val="000000"/>
        </w:rPr>
      </w:pPr>
      <w:r>
        <w:rPr>
          <w:rFonts w:eastAsia="BrandonGrotesque-Light" w:cstheme="minorHAnsi"/>
          <w:color w:val="000000"/>
        </w:rPr>
        <w:t xml:space="preserve">Multimedialne widowisko </w:t>
      </w:r>
      <w:r w:rsidR="00FB20C6" w:rsidRPr="007A6138">
        <w:rPr>
          <w:rFonts w:eastAsia="BrandonGrotesque-Light" w:cstheme="minorHAnsi"/>
          <w:color w:val="000000"/>
        </w:rPr>
        <w:t xml:space="preserve">składa się z dwóch powiązanych ze sobą części, odbywających się we wnętrzu i na peronach Dworca Świebodzkiego. Część pierwsza odbywać będzie się </w:t>
      </w:r>
      <w:r w:rsidR="00FB20C6" w:rsidRPr="007A6138">
        <w:rPr>
          <w:rFonts w:eastAsia="BrandonGrotesque-Light" w:cstheme="minorHAnsi"/>
          <w:b/>
          <w:color w:val="000000"/>
        </w:rPr>
        <w:t>codziennie, między 31 sierpnia a 10 września, w budynkach dworca</w:t>
      </w:r>
      <w:r w:rsidR="00FB20C6" w:rsidRPr="007A6138">
        <w:rPr>
          <w:rFonts w:eastAsia="BrandonGrotesque-Light" w:cstheme="minorHAnsi"/>
          <w:color w:val="000000"/>
        </w:rPr>
        <w:t>. Widzowie będą mieli okazję uczestniczyć w wystawach</w:t>
      </w:r>
      <w:r w:rsidR="00381F40">
        <w:rPr>
          <w:rFonts w:eastAsia="BrandonGrotesque-Light" w:cstheme="minorHAnsi"/>
          <w:color w:val="000000"/>
        </w:rPr>
        <w:t xml:space="preserve"> (m.in. </w:t>
      </w:r>
      <w:r w:rsidR="00381F40" w:rsidRPr="00F02259">
        <w:rPr>
          <w:rFonts w:eastAsia="BrandonGrotesque-Light" w:cstheme="minorHAnsi"/>
          <w:b/>
          <w:color w:val="000000"/>
        </w:rPr>
        <w:t>Marka Raczkowskiego</w:t>
      </w:r>
      <w:r w:rsidR="00381F40">
        <w:rPr>
          <w:rFonts w:eastAsia="BrandonGrotesque-Light" w:cstheme="minorHAnsi"/>
          <w:b/>
          <w:color w:val="000000"/>
        </w:rPr>
        <w:t>)</w:t>
      </w:r>
      <w:r w:rsidR="00FB20C6" w:rsidRPr="007A6138">
        <w:rPr>
          <w:rFonts w:eastAsia="BrandonGrotesque-Light" w:cstheme="minorHAnsi"/>
          <w:color w:val="000000"/>
        </w:rPr>
        <w:t>, czytaniach</w:t>
      </w:r>
      <w:r w:rsidR="00381F40">
        <w:rPr>
          <w:rFonts w:eastAsia="BrandonGrotesque-Light" w:cstheme="minorHAnsi"/>
          <w:color w:val="000000"/>
        </w:rPr>
        <w:t xml:space="preserve">, </w:t>
      </w:r>
      <w:r w:rsidR="00FB20C6" w:rsidRPr="007A6138">
        <w:rPr>
          <w:rFonts w:eastAsia="BrandonGrotesque-Light" w:cstheme="minorHAnsi"/>
          <w:color w:val="000000"/>
        </w:rPr>
        <w:t>pokazach filmowych czy koncertach</w:t>
      </w:r>
      <w:r w:rsidR="00381F40">
        <w:rPr>
          <w:rFonts w:eastAsia="BrandonGrotesque-Light" w:cstheme="minorHAnsi"/>
          <w:color w:val="000000"/>
        </w:rPr>
        <w:t xml:space="preserve"> (m.in. </w:t>
      </w:r>
      <w:r w:rsidR="00381F40" w:rsidRPr="00381F40">
        <w:rPr>
          <w:rFonts w:eastAsia="BrandonGrotesque-Light" w:cstheme="minorHAnsi"/>
          <w:b/>
          <w:color w:val="000000"/>
        </w:rPr>
        <w:t xml:space="preserve">Małych Instrumentów, Julii </w:t>
      </w:r>
      <w:proofErr w:type="spellStart"/>
      <w:r w:rsidR="00381F40" w:rsidRPr="00381F40">
        <w:rPr>
          <w:rFonts w:eastAsia="BrandonGrotesque-Light" w:cstheme="minorHAnsi"/>
          <w:b/>
          <w:color w:val="000000"/>
        </w:rPr>
        <w:t>Marcell</w:t>
      </w:r>
      <w:proofErr w:type="spellEnd"/>
      <w:r w:rsidR="00381F40" w:rsidRPr="00381F40">
        <w:rPr>
          <w:rFonts w:eastAsia="BrandonGrotesque-Light" w:cstheme="minorHAnsi"/>
          <w:b/>
          <w:color w:val="000000"/>
        </w:rPr>
        <w:t xml:space="preserve"> czy Teatru </w:t>
      </w:r>
      <w:proofErr w:type="spellStart"/>
      <w:r w:rsidR="00381F40" w:rsidRPr="00381F40">
        <w:rPr>
          <w:rFonts w:eastAsia="BrandonGrotesque-Light" w:cstheme="minorHAnsi"/>
          <w:b/>
          <w:color w:val="000000"/>
        </w:rPr>
        <w:t>Zar</w:t>
      </w:r>
      <w:proofErr w:type="spellEnd"/>
      <w:r w:rsidR="00381F40">
        <w:rPr>
          <w:rFonts w:eastAsia="BrandonGrotesque-Light" w:cstheme="minorHAnsi"/>
          <w:color w:val="000000"/>
        </w:rPr>
        <w:t>)</w:t>
      </w:r>
      <w:r w:rsidR="00FB20C6" w:rsidRPr="007A6138">
        <w:rPr>
          <w:rFonts w:eastAsia="BrandonGrotesque-Light" w:cstheme="minorHAnsi"/>
          <w:color w:val="000000"/>
        </w:rPr>
        <w:t xml:space="preserve">. </w:t>
      </w:r>
    </w:p>
    <w:p w:rsidR="00381F40" w:rsidRDefault="00381F40" w:rsidP="00381F40">
      <w:pPr>
        <w:pBdr>
          <w:bottom w:val="single" w:sz="6" w:space="1" w:color="auto"/>
        </w:pBdr>
        <w:rPr>
          <w:rFonts w:eastAsia="BrandonGrotesque-Light" w:cstheme="minorHAnsi"/>
          <w:color w:val="000000"/>
        </w:rPr>
      </w:pPr>
      <w:r w:rsidRPr="007A3C83">
        <w:rPr>
          <w:rFonts w:eastAsia="BrandonGrotesque-Light" w:cstheme="minorHAnsi"/>
          <w:color w:val="000000"/>
        </w:rPr>
        <w:t xml:space="preserve">Całość projektu skoncentrowana jest wokół multimedialnego spektaklu </w:t>
      </w:r>
      <w:r w:rsidRPr="007A3C83">
        <w:rPr>
          <w:rFonts w:eastAsia="BrandonGrotesque-Medium" w:cstheme="minorHAnsi"/>
          <w:color w:val="000000"/>
        </w:rPr>
        <w:t xml:space="preserve">„Don‘t be </w:t>
      </w:r>
      <w:proofErr w:type="spellStart"/>
      <w:r w:rsidRPr="007A3C83">
        <w:rPr>
          <w:rFonts w:eastAsia="BrandonGrotesque-Medium" w:cstheme="minorHAnsi"/>
          <w:color w:val="000000"/>
        </w:rPr>
        <w:t>so</w:t>
      </w:r>
      <w:proofErr w:type="spellEnd"/>
      <w:r w:rsidRPr="007A3C83">
        <w:rPr>
          <w:rFonts w:eastAsia="BrandonGrotesque-Medium" w:cstheme="minorHAnsi"/>
          <w:color w:val="000000"/>
        </w:rPr>
        <w:t xml:space="preserve"> </w:t>
      </w:r>
      <w:proofErr w:type="spellStart"/>
      <w:r w:rsidRPr="007A3C83">
        <w:rPr>
          <w:rFonts w:eastAsia="BrandonGrotesque-Medium" w:cstheme="minorHAnsi"/>
          <w:color w:val="000000"/>
        </w:rPr>
        <w:t>sure</w:t>
      </w:r>
      <w:proofErr w:type="spellEnd"/>
      <w:r w:rsidRPr="007A3C83">
        <w:rPr>
          <w:rFonts w:eastAsia="BrandonGrotesque-Medium" w:cstheme="minorHAnsi"/>
          <w:color w:val="000000"/>
        </w:rPr>
        <w:t xml:space="preserve"> </w:t>
      </w:r>
      <w:proofErr w:type="spellStart"/>
      <w:r w:rsidRPr="007A3C83">
        <w:rPr>
          <w:rFonts w:eastAsia="BrandonGrotesque-Medium" w:cstheme="minorHAnsi"/>
          <w:color w:val="000000"/>
        </w:rPr>
        <w:t>that</w:t>
      </w:r>
      <w:proofErr w:type="spellEnd"/>
      <w:r w:rsidRPr="007A3C83">
        <w:rPr>
          <w:rFonts w:eastAsia="BrandonGrotesque-Medium" w:cstheme="minorHAnsi"/>
          <w:color w:val="000000"/>
        </w:rPr>
        <w:t xml:space="preserve"> </w:t>
      </w:r>
      <w:proofErr w:type="spellStart"/>
      <w:r w:rsidRPr="007A3C83">
        <w:rPr>
          <w:rFonts w:eastAsia="BrandonGrotesque-Medium" w:cstheme="minorHAnsi"/>
          <w:color w:val="000000"/>
        </w:rPr>
        <w:t>you</w:t>
      </w:r>
      <w:proofErr w:type="spellEnd"/>
      <w:r w:rsidRPr="007A3C83">
        <w:rPr>
          <w:rFonts w:eastAsia="BrandonGrotesque-Medium" w:cstheme="minorHAnsi"/>
          <w:color w:val="000000"/>
        </w:rPr>
        <w:t xml:space="preserve"> are </w:t>
      </w:r>
      <w:proofErr w:type="spellStart"/>
      <w:r w:rsidRPr="007A3C83">
        <w:rPr>
          <w:rFonts w:eastAsia="BrandonGrotesque-Medium" w:cstheme="minorHAnsi"/>
          <w:color w:val="000000"/>
        </w:rPr>
        <w:t>legal</w:t>
      </w:r>
      <w:proofErr w:type="spellEnd"/>
      <w:r w:rsidRPr="007A3C83">
        <w:rPr>
          <w:rFonts w:eastAsia="BrandonGrotesque-Medium" w:cstheme="minorHAnsi"/>
          <w:color w:val="000000"/>
        </w:rPr>
        <w:t xml:space="preserve">”, który odbędzie się w dniach </w:t>
      </w:r>
      <w:r w:rsidRPr="007A3C83">
        <w:rPr>
          <w:rFonts w:eastAsia="BrandonGrotesque-Medium" w:cstheme="minorHAnsi"/>
          <w:b/>
          <w:color w:val="000000"/>
        </w:rPr>
        <w:t>31 sierpnia – 3 września na peronach Dworca Świebodzkiego</w:t>
      </w:r>
      <w:r w:rsidRPr="007A3C83">
        <w:rPr>
          <w:rFonts w:eastAsia="BrandonGrotesque-Medium" w:cstheme="minorHAnsi"/>
          <w:color w:val="000000"/>
        </w:rPr>
        <w:t xml:space="preserve">. </w:t>
      </w:r>
      <w:r>
        <w:rPr>
          <w:rFonts w:eastAsia="BrandonGrotesque-Medium" w:cstheme="minorHAnsi"/>
          <w:color w:val="000000"/>
        </w:rPr>
        <w:t xml:space="preserve">W przedstawieniu wezmą udział m.in. aktorzy </w:t>
      </w:r>
      <w:r w:rsidRPr="00E30CB9">
        <w:rPr>
          <w:rFonts w:eastAsia="BrandonGrotesque-Medium" w:cstheme="minorHAnsi"/>
          <w:b/>
          <w:color w:val="000000"/>
        </w:rPr>
        <w:t>Teatru Polskiego we Wrocławiu</w:t>
      </w:r>
      <w:r>
        <w:rPr>
          <w:rFonts w:eastAsia="BrandonGrotesque-Medium" w:cstheme="minorHAnsi"/>
          <w:color w:val="000000"/>
        </w:rPr>
        <w:t xml:space="preserve"> (Małgorzata Gorol, Adam </w:t>
      </w:r>
      <w:proofErr w:type="spellStart"/>
      <w:r>
        <w:rPr>
          <w:rFonts w:eastAsia="BrandonGrotesque-Medium" w:cstheme="minorHAnsi"/>
          <w:color w:val="000000"/>
        </w:rPr>
        <w:t>Szczyszczaj</w:t>
      </w:r>
      <w:proofErr w:type="spellEnd"/>
      <w:r>
        <w:rPr>
          <w:rFonts w:eastAsia="BrandonGrotesque-Medium" w:cstheme="minorHAnsi"/>
          <w:color w:val="000000"/>
        </w:rPr>
        <w:t xml:space="preserve">, Marta Zięba), jak również </w:t>
      </w:r>
      <w:r w:rsidRPr="00E30CB9">
        <w:rPr>
          <w:rFonts w:eastAsia="BrandonGrotesque-Medium" w:cstheme="minorHAnsi"/>
          <w:b/>
          <w:color w:val="000000"/>
        </w:rPr>
        <w:t xml:space="preserve">Teatru </w:t>
      </w:r>
      <w:proofErr w:type="spellStart"/>
      <w:r w:rsidRPr="00E30CB9">
        <w:rPr>
          <w:rFonts w:eastAsia="BrandonGrotesque-Medium" w:cstheme="minorHAnsi"/>
          <w:b/>
          <w:color w:val="000000"/>
        </w:rPr>
        <w:t>Zar</w:t>
      </w:r>
      <w:proofErr w:type="spellEnd"/>
      <w:r>
        <w:rPr>
          <w:rFonts w:eastAsia="BrandonGrotesque-Medium" w:cstheme="minorHAnsi"/>
          <w:color w:val="000000"/>
        </w:rPr>
        <w:t xml:space="preserve"> (</w:t>
      </w:r>
      <w:proofErr w:type="spellStart"/>
      <w:r>
        <w:rPr>
          <w:rFonts w:eastAsia="BrandonGrotesque-Medium" w:cstheme="minorHAnsi"/>
          <w:color w:val="000000"/>
        </w:rPr>
        <w:t>Ditte</w:t>
      </w:r>
      <w:proofErr w:type="spellEnd"/>
      <w:r>
        <w:rPr>
          <w:rFonts w:eastAsia="BrandonGrotesque-Medium" w:cstheme="minorHAnsi"/>
          <w:color w:val="000000"/>
        </w:rPr>
        <w:t xml:space="preserve"> Berkeley, Matej Matejka). </w:t>
      </w:r>
      <w:r w:rsidRPr="007A3C83">
        <w:rPr>
          <w:rFonts w:eastAsia="BrandonGrotesque-Light" w:cstheme="minorHAnsi"/>
          <w:color w:val="000000"/>
        </w:rPr>
        <w:t>Obie części są komplementarne, lecz mogą być traktowane, jako odrębne całości. Ich wzajemne relacje są złożone i nie stawiają granic zarówno dla wyobraźni artystów, jak i widzów.</w:t>
      </w:r>
      <w:r w:rsidRPr="00B02B4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2B4E">
        <w:rPr>
          <w:rFonts w:eastAsia="BrandonGrotesque-Light" w:cstheme="minorHAnsi"/>
          <w:color w:val="000000"/>
        </w:rPr>
        <w:t xml:space="preserve"> </w:t>
      </w:r>
    </w:p>
    <w:p w:rsidR="002A4E59" w:rsidRDefault="002A4E59" w:rsidP="00381F40">
      <w:pPr>
        <w:pBdr>
          <w:bottom w:val="single" w:sz="6" w:space="1" w:color="auto"/>
        </w:pBdr>
        <w:rPr>
          <w:rFonts w:eastAsia="BrandonGrotesque-Light" w:cstheme="minorHAnsi"/>
          <w:color w:val="000000"/>
        </w:rPr>
      </w:pPr>
    </w:p>
    <w:p w:rsidR="00381F40" w:rsidRDefault="00381F40" w:rsidP="00381F40">
      <w:pPr>
        <w:pStyle w:val="Standard"/>
        <w:autoSpaceDE w:val="0"/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</w:pPr>
    </w:p>
    <w:p w:rsidR="00381F40" w:rsidRPr="009103DF" w:rsidRDefault="00381F40" w:rsidP="00381F40">
      <w:pPr>
        <w:pStyle w:val="Standard"/>
        <w:autoSpaceDE w:val="0"/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Część pierwsza (wystawy</w:t>
      </w:r>
      <w:r w:rsidR="00AB24A3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, koncerty, instalacje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): 31.08-10.09, godz. 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1</w:t>
      </w:r>
      <w:r w:rsidR="0077790B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7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00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-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20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30</w:t>
      </w:r>
    </w:p>
    <w:p w:rsidR="00381F40" w:rsidRDefault="00381F40" w:rsidP="00381F40">
      <w:pPr>
        <w:pStyle w:val="Standard"/>
        <w:autoSpaceDE w:val="0"/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</w:pP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Część druga (przedstawienie „Don‘t be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so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sure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that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you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are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legal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”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)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 31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.08-3.09, godz.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20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30</w:t>
      </w:r>
    </w:p>
    <w:p w:rsidR="00381F40" w:rsidRPr="009103DF" w:rsidRDefault="00381F40" w:rsidP="00381F40">
      <w:pPr>
        <w:pStyle w:val="Standard"/>
        <w:autoSpaceDE w:val="0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:rsidR="00381F40" w:rsidRPr="007728F8" w:rsidRDefault="00381F40" w:rsidP="007728F8">
      <w:pPr>
        <w:pStyle w:val="Standard"/>
        <w:autoSpaceDE w:val="0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Europa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Oculta</w:t>
      </w:r>
      <w:proofErr w:type="spellEnd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we współpracy z Instytutem Grotowskiego i Europejską Stolicą Kultury Wrocław 2016</w:t>
      </w:r>
    </w:p>
    <w:sectPr w:rsidR="00381F40" w:rsidRPr="0077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ndonGrotesque-Bold">
    <w:altName w:val="Arial"/>
    <w:charset w:val="00"/>
    <w:family w:val="swiss"/>
    <w:pitch w:val="default"/>
  </w:font>
  <w:font w:name="BrandonGrotesque-Medium">
    <w:charset w:val="00"/>
    <w:family w:val="swiss"/>
    <w:pitch w:val="default"/>
  </w:font>
  <w:font w:name="BrandonGrotesque-Regular">
    <w:charset w:val="00"/>
    <w:family w:val="swiss"/>
    <w:pitch w:val="default"/>
  </w:font>
  <w:font w:name="BrandonGrotesque-Ligh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C6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045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752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44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4826"/>
    <w:rsid w:val="00254913"/>
    <w:rsid w:val="00254A08"/>
    <w:rsid w:val="00254FC0"/>
    <w:rsid w:val="00255B75"/>
    <w:rsid w:val="002561BE"/>
    <w:rsid w:val="002575DE"/>
    <w:rsid w:val="00257D84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3F2E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4E59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0AC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40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87E7C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50F1"/>
    <w:rsid w:val="00625195"/>
    <w:rsid w:val="00625839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8F8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7790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138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870"/>
    <w:rsid w:val="007C4B8B"/>
    <w:rsid w:val="007C4DC9"/>
    <w:rsid w:val="007C4DE2"/>
    <w:rsid w:val="007C4E53"/>
    <w:rsid w:val="007C5C71"/>
    <w:rsid w:val="007C606D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6082F"/>
    <w:rsid w:val="00A60C98"/>
    <w:rsid w:val="00A60EBD"/>
    <w:rsid w:val="00A61B42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4A3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A0F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0C6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0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styleId="Uwydatnienie">
    <w:name w:val="Emphasis"/>
    <w:basedOn w:val="Domylnaczcionkaakapitu"/>
    <w:uiPriority w:val="20"/>
    <w:qFormat/>
    <w:rsid w:val="00FB2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0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styleId="Uwydatnienie">
    <w:name w:val="Emphasis"/>
    <w:basedOn w:val="Domylnaczcionkaakapitu"/>
    <w:uiPriority w:val="20"/>
    <w:qFormat/>
    <w:rsid w:val="00FB2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dcterms:created xsi:type="dcterms:W3CDTF">2016-08-03T21:13:00Z</dcterms:created>
  <dcterms:modified xsi:type="dcterms:W3CDTF">2016-08-08T09:37:00Z</dcterms:modified>
</cp:coreProperties>
</file>